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A3D" w:rsidRDefault="007C1A3D" w:rsidP="007C1A3D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b/>
          <w:bCs/>
          <w:color w:val="242424"/>
          <w:sz w:val="33"/>
          <w:szCs w:val="33"/>
          <w:lang w:eastAsia="ru-RU"/>
        </w:rPr>
      </w:pPr>
    </w:p>
    <w:p w:rsidR="007C1A3D" w:rsidRDefault="007C1A3D" w:rsidP="007C1A3D">
      <w:pPr>
        <w:pStyle w:val="p-normal"/>
        <w:shd w:val="clear" w:color="auto" w:fill="FFFFFF"/>
        <w:spacing w:before="0" w:beforeAutospacing="0" w:after="0" w:afterAutospacing="0"/>
        <w:ind w:firstLine="450"/>
        <w:jc w:val="center"/>
        <w:rPr>
          <w:rFonts w:ascii="Arial" w:hAnsi="Arial" w:cs="Arial"/>
          <w:b/>
          <w:bCs/>
          <w:color w:val="242424"/>
          <w:sz w:val="33"/>
          <w:szCs w:val="33"/>
        </w:rPr>
      </w:pPr>
      <w:r>
        <w:rPr>
          <w:rStyle w:val="word-wrapper"/>
          <w:rFonts w:ascii="Arial" w:hAnsi="Arial" w:cs="Arial"/>
          <w:b/>
          <w:bCs/>
          <w:color w:val="242424"/>
          <w:sz w:val="33"/>
          <w:szCs w:val="33"/>
        </w:rPr>
        <w:t>НАЛОГОВЫЙ КОДЕКС РЕСПУБЛИКИ БЕЛАРУСЬ</w:t>
      </w:r>
    </w:p>
    <w:p w:rsidR="007C1A3D" w:rsidRDefault="007C1A3D" w:rsidP="007C1A3D">
      <w:pPr>
        <w:pStyle w:val="p-normal"/>
        <w:shd w:val="clear" w:color="auto" w:fill="FFFFFF"/>
        <w:spacing w:before="0" w:beforeAutospacing="0" w:after="0" w:afterAutospacing="0"/>
        <w:ind w:firstLine="450"/>
        <w:jc w:val="center"/>
        <w:rPr>
          <w:rFonts w:ascii="Arial" w:hAnsi="Arial" w:cs="Arial"/>
          <w:b/>
          <w:bCs/>
          <w:color w:val="242424"/>
          <w:sz w:val="33"/>
          <w:szCs w:val="33"/>
        </w:rPr>
      </w:pPr>
      <w:r>
        <w:rPr>
          <w:rStyle w:val="font-weightbold"/>
          <w:rFonts w:ascii="Arial" w:hAnsi="Arial" w:cs="Arial"/>
          <w:b/>
          <w:bCs/>
          <w:color w:val="242424"/>
          <w:sz w:val="33"/>
          <w:szCs w:val="33"/>
        </w:rPr>
        <w:t>(ОСОБЕННАЯ ЧАСТЬ) </w:t>
      </w:r>
      <w:r>
        <w:rPr>
          <w:rStyle w:val="colorff00fffont-weightbold"/>
          <w:rFonts w:ascii="Arial" w:hAnsi="Arial" w:cs="Arial"/>
          <w:b/>
          <w:bCs/>
          <w:color w:val="242424"/>
          <w:sz w:val="33"/>
          <w:szCs w:val="33"/>
        </w:rPr>
        <w:t>&lt;*&gt;</w:t>
      </w:r>
    </w:p>
    <w:p w:rsidR="007C1A3D" w:rsidRDefault="007C1A3D" w:rsidP="007C1A3D">
      <w:pPr>
        <w:pStyle w:val="p-normal"/>
        <w:shd w:val="clear" w:color="auto" w:fill="FFFFFF"/>
        <w:spacing w:before="0" w:beforeAutospacing="0" w:after="0" w:afterAutospacing="0"/>
        <w:ind w:firstLine="450"/>
        <w:jc w:val="center"/>
        <w:rPr>
          <w:rFonts w:ascii="Arial" w:hAnsi="Arial" w:cs="Arial"/>
          <w:b/>
          <w:bCs/>
          <w:color w:val="242424"/>
          <w:sz w:val="33"/>
          <w:szCs w:val="33"/>
        </w:rPr>
      </w:pPr>
      <w:r>
        <w:rPr>
          <w:rStyle w:val="font-weightbold"/>
          <w:rFonts w:ascii="Arial" w:hAnsi="Arial" w:cs="Arial"/>
          <w:b/>
          <w:bCs/>
          <w:color w:val="242424"/>
          <w:sz w:val="33"/>
          <w:szCs w:val="33"/>
        </w:rPr>
        <w:t>29 декабря 2009 г. N 71-З</w:t>
      </w:r>
    </w:p>
    <w:p w:rsidR="007C1A3D" w:rsidRDefault="007C1A3D" w:rsidP="007C1A3D">
      <w:pPr>
        <w:pStyle w:val="p-normal"/>
        <w:shd w:val="clear" w:color="auto" w:fill="FFFFFF"/>
        <w:spacing w:before="0" w:beforeAutospacing="0" w:after="0" w:afterAutospacing="0"/>
        <w:rPr>
          <w:color w:val="242424"/>
          <w:sz w:val="30"/>
          <w:szCs w:val="30"/>
        </w:rPr>
      </w:pPr>
      <w:r>
        <w:rPr>
          <w:rStyle w:val="fake-non-breaking-space"/>
          <w:color w:val="242424"/>
          <w:sz w:val="30"/>
          <w:szCs w:val="30"/>
        </w:rPr>
        <w:t> </w:t>
      </w:r>
    </w:p>
    <w:p w:rsidR="007C1A3D" w:rsidRDefault="007C1A3D" w:rsidP="007C1A3D">
      <w:pPr>
        <w:pStyle w:val="p-normal"/>
        <w:shd w:val="clear" w:color="auto" w:fill="FFFFFF"/>
        <w:spacing w:before="0" w:beforeAutospacing="0" w:after="0" w:afterAutospacing="0"/>
        <w:jc w:val="right"/>
        <w:rPr>
          <w:color w:val="242424"/>
          <w:sz w:val="30"/>
          <w:szCs w:val="30"/>
        </w:rPr>
      </w:pPr>
      <w:r>
        <w:rPr>
          <w:rStyle w:val="word-wrapper"/>
          <w:i/>
          <w:iCs/>
          <w:color w:val="242424"/>
          <w:sz w:val="30"/>
          <w:szCs w:val="30"/>
        </w:rPr>
        <w:t>Принят Палатой представителей 11 декабря 2009 года</w:t>
      </w:r>
    </w:p>
    <w:p w:rsidR="007C1A3D" w:rsidRDefault="007C1A3D" w:rsidP="007C1A3D">
      <w:pPr>
        <w:pStyle w:val="p-normal"/>
        <w:shd w:val="clear" w:color="auto" w:fill="FFFFFF"/>
        <w:spacing w:before="0" w:beforeAutospacing="0" w:after="0" w:afterAutospacing="0"/>
        <w:jc w:val="right"/>
        <w:rPr>
          <w:color w:val="242424"/>
          <w:sz w:val="30"/>
          <w:szCs w:val="30"/>
        </w:rPr>
      </w:pPr>
      <w:r>
        <w:rPr>
          <w:rStyle w:val="font-styleitalic"/>
          <w:i/>
          <w:iCs/>
          <w:color w:val="242424"/>
          <w:sz w:val="30"/>
          <w:szCs w:val="30"/>
        </w:rPr>
        <w:t>Одобрен Советом Республики 18 декабря 2009 года</w:t>
      </w:r>
    </w:p>
    <w:p w:rsidR="007C1A3D" w:rsidRDefault="007C1A3D" w:rsidP="007C1A3D">
      <w:pPr>
        <w:pStyle w:val="p-normal"/>
        <w:shd w:val="clear" w:color="auto" w:fill="E8F4F6"/>
        <w:spacing w:before="0" w:beforeAutospacing="0" w:after="0" w:afterAutospacing="0"/>
        <w:ind w:firstLine="450"/>
        <w:jc w:val="center"/>
        <w:rPr>
          <w:rFonts w:ascii="Arial" w:hAnsi="Arial" w:cs="Arial"/>
          <w:color w:val="2A3439"/>
          <w:sz w:val="21"/>
          <w:szCs w:val="21"/>
        </w:rPr>
      </w:pPr>
      <w:r>
        <w:rPr>
          <w:rStyle w:val="color0000ff"/>
          <w:rFonts w:ascii="Arial" w:hAnsi="Arial" w:cs="Arial"/>
          <w:color w:val="2A3439"/>
          <w:sz w:val="21"/>
          <w:szCs w:val="21"/>
        </w:rPr>
        <w:t>(в ред. Законов Республики Беларусь от 30.12.2018 </w:t>
      </w:r>
      <w:r>
        <w:rPr>
          <w:rStyle w:val="colorff00ff"/>
          <w:rFonts w:ascii="Arial" w:hAnsi="Arial" w:cs="Arial"/>
          <w:color w:val="2A3439"/>
          <w:sz w:val="21"/>
          <w:szCs w:val="21"/>
        </w:rPr>
        <w:t>N 159-З</w:t>
      </w:r>
      <w:r>
        <w:rPr>
          <w:rStyle w:val="color0000ff"/>
          <w:rFonts w:ascii="Arial" w:hAnsi="Arial" w:cs="Arial"/>
          <w:color w:val="2A3439"/>
          <w:sz w:val="21"/>
          <w:szCs w:val="21"/>
        </w:rPr>
        <w:t>,</w:t>
      </w:r>
    </w:p>
    <w:p w:rsidR="007C1A3D" w:rsidRDefault="007C1A3D" w:rsidP="007C1A3D">
      <w:pPr>
        <w:pStyle w:val="p-normal"/>
        <w:shd w:val="clear" w:color="auto" w:fill="E8F4F6"/>
        <w:spacing w:before="0" w:beforeAutospacing="0" w:after="0" w:afterAutospacing="0"/>
        <w:ind w:firstLine="450"/>
        <w:jc w:val="center"/>
        <w:rPr>
          <w:rFonts w:ascii="Arial" w:hAnsi="Arial" w:cs="Arial"/>
          <w:color w:val="2A3439"/>
          <w:sz w:val="21"/>
          <w:szCs w:val="21"/>
        </w:rPr>
      </w:pPr>
      <w:r>
        <w:rPr>
          <w:rStyle w:val="color0000ff"/>
          <w:rFonts w:ascii="Arial" w:hAnsi="Arial" w:cs="Arial"/>
          <w:color w:val="2A3439"/>
          <w:sz w:val="21"/>
          <w:szCs w:val="21"/>
        </w:rPr>
        <w:t>от 18.12.2019 </w:t>
      </w:r>
      <w:r>
        <w:rPr>
          <w:rStyle w:val="colorff00ff"/>
          <w:rFonts w:ascii="Arial" w:hAnsi="Arial" w:cs="Arial"/>
          <w:color w:val="2A3439"/>
          <w:sz w:val="21"/>
          <w:szCs w:val="21"/>
        </w:rPr>
        <w:t>N 275-З</w:t>
      </w:r>
      <w:r>
        <w:rPr>
          <w:rStyle w:val="color0000ff"/>
          <w:rFonts w:ascii="Arial" w:hAnsi="Arial" w:cs="Arial"/>
          <w:color w:val="2A3439"/>
          <w:sz w:val="21"/>
          <w:szCs w:val="21"/>
        </w:rPr>
        <w:t>, от 18.12.2019 </w:t>
      </w:r>
      <w:r>
        <w:rPr>
          <w:rStyle w:val="colorff00ff"/>
          <w:rFonts w:ascii="Arial" w:hAnsi="Arial" w:cs="Arial"/>
          <w:color w:val="2A3439"/>
          <w:sz w:val="21"/>
          <w:szCs w:val="21"/>
        </w:rPr>
        <w:t>N 277-З</w:t>
      </w:r>
      <w:r>
        <w:rPr>
          <w:rStyle w:val="color0000ff"/>
          <w:rFonts w:ascii="Arial" w:hAnsi="Arial" w:cs="Arial"/>
          <w:color w:val="2A3439"/>
          <w:sz w:val="21"/>
          <w:szCs w:val="21"/>
        </w:rPr>
        <w:t>, от 29.12.2020 </w:t>
      </w:r>
      <w:r>
        <w:rPr>
          <w:rStyle w:val="colorff00ff"/>
          <w:rFonts w:ascii="Arial" w:hAnsi="Arial" w:cs="Arial"/>
          <w:color w:val="2A3439"/>
          <w:sz w:val="21"/>
          <w:szCs w:val="21"/>
        </w:rPr>
        <w:t>N 72-З</w:t>
      </w:r>
      <w:r>
        <w:rPr>
          <w:rStyle w:val="color0000ff"/>
          <w:rFonts w:ascii="Arial" w:hAnsi="Arial" w:cs="Arial"/>
          <w:color w:val="2A3439"/>
          <w:sz w:val="21"/>
          <w:szCs w:val="21"/>
        </w:rPr>
        <w:t>,</w:t>
      </w:r>
    </w:p>
    <w:p w:rsidR="007C1A3D" w:rsidRDefault="007C1A3D" w:rsidP="007C1A3D">
      <w:pPr>
        <w:pStyle w:val="p-normal"/>
        <w:shd w:val="clear" w:color="auto" w:fill="E8F4F6"/>
        <w:spacing w:before="0" w:beforeAutospacing="0" w:after="0" w:afterAutospacing="0"/>
        <w:ind w:firstLine="450"/>
        <w:jc w:val="center"/>
        <w:rPr>
          <w:rFonts w:ascii="Arial" w:hAnsi="Arial" w:cs="Arial"/>
          <w:color w:val="2A3439"/>
          <w:sz w:val="21"/>
          <w:szCs w:val="21"/>
        </w:rPr>
      </w:pPr>
      <w:r>
        <w:rPr>
          <w:rStyle w:val="color0000ff"/>
          <w:rFonts w:ascii="Arial" w:hAnsi="Arial" w:cs="Arial"/>
          <w:color w:val="2A3439"/>
          <w:sz w:val="21"/>
          <w:szCs w:val="21"/>
        </w:rPr>
        <w:t>от 31.12.2021 </w:t>
      </w:r>
      <w:r>
        <w:rPr>
          <w:rStyle w:val="colorff00ff"/>
          <w:rFonts w:ascii="Arial" w:hAnsi="Arial" w:cs="Arial"/>
          <w:color w:val="2A3439"/>
          <w:sz w:val="21"/>
          <w:szCs w:val="21"/>
        </w:rPr>
        <w:t>N 141-З</w:t>
      </w:r>
      <w:r>
        <w:rPr>
          <w:rStyle w:val="color0000ff"/>
          <w:rFonts w:ascii="Arial" w:hAnsi="Arial" w:cs="Arial"/>
          <w:color w:val="2A3439"/>
          <w:sz w:val="21"/>
          <w:szCs w:val="21"/>
        </w:rPr>
        <w:t>, от 21.07.2022 </w:t>
      </w:r>
      <w:r>
        <w:rPr>
          <w:rStyle w:val="colorff00ff"/>
          <w:rFonts w:ascii="Arial" w:hAnsi="Arial" w:cs="Arial"/>
          <w:color w:val="2A3439"/>
          <w:sz w:val="21"/>
          <w:szCs w:val="21"/>
        </w:rPr>
        <w:t>N 201-З</w:t>
      </w:r>
      <w:r>
        <w:rPr>
          <w:rStyle w:val="color0000ff"/>
          <w:rFonts w:ascii="Arial" w:hAnsi="Arial" w:cs="Arial"/>
          <w:color w:val="2A3439"/>
          <w:sz w:val="21"/>
          <w:szCs w:val="21"/>
        </w:rPr>
        <w:t>, от 14.10.2022 </w:t>
      </w:r>
      <w:r>
        <w:rPr>
          <w:rStyle w:val="colorff00ff"/>
          <w:rFonts w:ascii="Arial" w:hAnsi="Arial" w:cs="Arial"/>
          <w:color w:val="2A3439"/>
          <w:sz w:val="21"/>
          <w:szCs w:val="21"/>
        </w:rPr>
        <w:t>N 213-З</w:t>
      </w:r>
      <w:r>
        <w:rPr>
          <w:rStyle w:val="color0000ff"/>
          <w:rFonts w:ascii="Arial" w:hAnsi="Arial" w:cs="Arial"/>
          <w:color w:val="2A3439"/>
          <w:sz w:val="21"/>
          <w:szCs w:val="21"/>
        </w:rPr>
        <w:t>,</w:t>
      </w:r>
    </w:p>
    <w:p w:rsidR="007C1A3D" w:rsidRDefault="007C1A3D" w:rsidP="007C1A3D">
      <w:pPr>
        <w:pStyle w:val="p-normal"/>
        <w:shd w:val="clear" w:color="auto" w:fill="E8F4F6"/>
        <w:spacing w:before="0" w:beforeAutospacing="0" w:after="0" w:afterAutospacing="0"/>
        <w:ind w:firstLine="450"/>
        <w:jc w:val="center"/>
        <w:rPr>
          <w:rFonts w:ascii="Arial" w:hAnsi="Arial" w:cs="Arial"/>
          <w:color w:val="2A3439"/>
          <w:sz w:val="21"/>
          <w:szCs w:val="21"/>
        </w:rPr>
      </w:pPr>
      <w:r>
        <w:rPr>
          <w:rStyle w:val="color0000ff"/>
          <w:rFonts w:ascii="Arial" w:hAnsi="Arial" w:cs="Arial"/>
          <w:color w:val="2A3439"/>
          <w:sz w:val="21"/>
          <w:szCs w:val="21"/>
        </w:rPr>
        <w:t>от 30.12.2022 </w:t>
      </w:r>
      <w:r>
        <w:rPr>
          <w:rStyle w:val="colorff00ff"/>
          <w:rFonts w:ascii="Arial" w:hAnsi="Arial" w:cs="Arial"/>
          <w:color w:val="2A3439"/>
          <w:sz w:val="21"/>
          <w:szCs w:val="21"/>
        </w:rPr>
        <w:t>N 230-З</w:t>
      </w:r>
      <w:r>
        <w:rPr>
          <w:rStyle w:val="color0000ff"/>
          <w:rFonts w:ascii="Arial" w:hAnsi="Arial" w:cs="Arial"/>
          <w:color w:val="2A3439"/>
          <w:sz w:val="21"/>
          <w:szCs w:val="21"/>
        </w:rPr>
        <w:t>, от 13.12.2022 </w:t>
      </w:r>
      <w:r>
        <w:rPr>
          <w:rStyle w:val="colorff00ff"/>
          <w:rFonts w:ascii="Arial" w:hAnsi="Arial" w:cs="Arial"/>
          <w:color w:val="2A3439"/>
          <w:sz w:val="21"/>
          <w:szCs w:val="21"/>
        </w:rPr>
        <w:t>N 227-З</w:t>
      </w:r>
      <w:r>
        <w:rPr>
          <w:rStyle w:val="color0000ff"/>
          <w:rFonts w:ascii="Arial" w:hAnsi="Arial" w:cs="Arial"/>
          <w:color w:val="2A3439"/>
          <w:sz w:val="21"/>
          <w:szCs w:val="21"/>
        </w:rPr>
        <w:t>, от 12.07.2023 </w:t>
      </w:r>
      <w:r>
        <w:rPr>
          <w:rStyle w:val="colorff00ff"/>
          <w:rFonts w:ascii="Arial" w:hAnsi="Arial" w:cs="Arial"/>
          <w:color w:val="2A3439"/>
          <w:sz w:val="21"/>
          <w:szCs w:val="21"/>
        </w:rPr>
        <w:t>N 280-З</w:t>
      </w:r>
      <w:r>
        <w:rPr>
          <w:rStyle w:val="color0000ff"/>
          <w:rFonts w:ascii="Arial" w:hAnsi="Arial" w:cs="Arial"/>
          <w:color w:val="2A3439"/>
          <w:sz w:val="21"/>
          <w:szCs w:val="21"/>
        </w:rPr>
        <w:t>,</w:t>
      </w:r>
    </w:p>
    <w:p w:rsidR="007C1A3D" w:rsidRDefault="007C1A3D" w:rsidP="007C1A3D">
      <w:pPr>
        <w:pStyle w:val="p-normal"/>
        <w:shd w:val="clear" w:color="auto" w:fill="E8F4F6"/>
        <w:spacing w:before="0" w:beforeAutospacing="0" w:after="0" w:afterAutospacing="0"/>
        <w:ind w:firstLine="450"/>
        <w:jc w:val="center"/>
        <w:rPr>
          <w:rFonts w:ascii="Arial" w:hAnsi="Arial" w:cs="Arial"/>
          <w:color w:val="2A3439"/>
          <w:sz w:val="21"/>
          <w:szCs w:val="21"/>
        </w:rPr>
      </w:pPr>
      <w:r>
        <w:rPr>
          <w:rStyle w:val="color0000ff"/>
          <w:rFonts w:ascii="Arial" w:hAnsi="Arial" w:cs="Arial"/>
          <w:color w:val="2A3439"/>
          <w:sz w:val="21"/>
          <w:szCs w:val="21"/>
        </w:rPr>
        <w:t>от 17.07.2023 </w:t>
      </w:r>
      <w:r>
        <w:rPr>
          <w:rStyle w:val="colorff00ff"/>
          <w:rFonts w:ascii="Arial" w:hAnsi="Arial" w:cs="Arial"/>
          <w:color w:val="2A3439"/>
          <w:sz w:val="21"/>
          <w:szCs w:val="21"/>
        </w:rPr>
        <w:t>N 284-З</w:t>
      </w:r>
      <w:r>
        <w:rPr>
          <w:rStyle w:val="color0000ff"/>
          <w:rFonts w:ascii="Arial" w:hAnsi="Arial" w:cs="Arial"/>
          <w:color w:val="2A3439"/>
          <w:sz w:val="21"/>
          <w:szCs w:val="21"/>
        </w:rPr>
        <w:t>, от 27.12.2023 </w:t>
      </w:r>
      <w:r>
        <w:rPr>
          <w:rStyle w:val="colorff00ff"/>
          <w:rFonts w:ascii="Arial" w:hAnsi="Arial" w:cs="Arial"/>
          <w:color w:val="2A3439"/>
          <w:sz w:val="21"/>
          <w:szCs w:val="21"/>
        </w:rPr>
        <w:t>N 327-З</w:t>
      </w:r>
      <w:r>
        <w:rPr>
          <w:rStyle w:val="color0000ff"/>
          <w:rFonts w:ascii="Arial" w:hAnsi="Arial" w:cs="Arial"/>
          <w:color w:val="2A3439"/>
          <w:sz w:val="21"/>
          <w:szCs w:val="21"/>
        </w:rPr>
        <w:t>, от 22.04.2024 </w:t>
      </w:r>
      <w:r>
        <w:rPr>
          <w:rStyle w:val="colorff00ff"/>
          <w:rFonts w:ascii="Arial" w:hAnsi="Arial" w:cs="Arial"/>
          <w:color w:val="2A3439"/>
          <w:sz w:val="21"/>
          <w:szCs w:val="21"/>
        </w:rPr>
        <w:t>N 365-З</w:t>
      </w:r>
      <w:r>
        <w:rPr>
          <w:rStyle w:val="color0000ff"/>
          <w:rFonts w:ascii="Arial" w:hAnsi="Arial" w:cs="Arial"/>
          <w:color w:val="2A3439"/>
          <w:sz w:val="21"/>
          <w:szCs w:val="21"/>
        </w:rPr>
        <w:t>,</w:t>
      </w:r>
    </w:p>
    <w:p w:rsidR="007C1A3D" w:rsidRDefault="007C1A3D" w:rsidP="007C1A3D">
      <w:pPr>
        <w:pStyle w:val="p-normal"/>
        <w:shd w:val="clear" w:color="auto" w:fill="E8F4F6"/>
        <w:spacing w:before="0" w:beforeAutospacing="0" w:after="0" w:afterAutospacing="0"/>
        <w:ind w:firstLine="450"/>
        <w:jc w:val="center"/>
        <w:rPr>
          <w:rFonts w:ascii="Arial" w:hAnsi="Arial" w:cs="Arial"/>
          <w:color w:val="2A3439"/>
          <w:sz w:val="21"/>
          <w:szCs w:val="21"/>
        </w:rPr>
      </w:pPr>
      <w:r>
        <w:rPr>
          <w:rStyle w:val="color0000ff"/>
          <w:rFonts w:ascii="Arial" w:hAnsi="Arial" w:cs="Arial"/>
          <w:color w:val="2A3439"/>
          <w:sz w:val="21"/>
          <w:szCs w:val="21"/>
        </w:rPr>
        <w:t>от 08.07.2024 </w:t>
      </w:r>
      <w:r>
        <w:rPr>
          <w:rStyle w:val="colorff00ff"/>
          <w:rFonts w:ascii="Arial" w:hAnsi="Arial" w:cs="Arial"/>
          <w:color w:val="2A3439"/>
          <w:sz w:val="21"/>
          <w:szCs w:val="21"/>
        </w:rPr>
        <w:t>N 22-З</w:t>
      </w:r>
      <w:r>
        <w:rPr>
          <w:rStyle w:val="color0000ff"/>
          <w:rFonts w:ascii="Arial" w:hAnsi="Arial" w:cs="Arial"/>
          <w:color w:val="2A3439"/>
          <w:sz w:val="21"/>
          <w:szCs w:val="21"/>
        </w:rPr>
        <w:t>, от 13.12.2024 </w:t>
      </w:r>
      <w:r>
        <w:rPr>
          <w:rStyle w:val="colorff00ff"/>
          <w:rFonts w:ascii="Arial" w:hAnsi="Arial" w:cs="Arial"/>
          <w:color w:val="2A3439"/>
          <w:sz w:val="21"/>
          <w:szCs w:val="21"/>
        </w:rPr>
        <w:t>N 47-З</w:t>
      </w:r>
      <w:r>
        <w:rPr>
          <w:rStyle w:val="color0000ff"/>
          <w:rFonts w:ascii="Arial" w:hAnsi="Arial" w:cs="Arial"/>
          <w:color w:val="2A3439"/>
          <w:sz w:val="21"/>
          <w:szCs w:val="21"/>
        </w:rPr>
        <w:t>)</w:t>
      </w:r>
    </w:p>
    <w:p w:rsidR="007C1A3D" w:rsidRDefault="007C1A3D" w:rsidP="007C1A3D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b/>
          <w:bCs/>
          <w:color w:val="242424"/>
          <w:sz w:val="33"/>
          <w:szCs w:val="33"/>
          <w:lang w:eastAsia="ru-RU"/>
        </w:rPr>
      </w:pP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b/>
          <w:bCs/>
          <w:color w:val="242424"/>
          <w:sz w:val="33"/>
          <w:szCs w:val="33"/>
          <w:lang w:eastAsia="ru-RU"/>
        </w:rPr>
      </w:pPr>
      <w:r w:rsidRPr="007C1A3D">
        <w:rPr>
          <w:rFonts w:ascii="Arial" w:eastAsia="Times New Roman" w:hAnsi="Arial" w:cs="Arial"/>
          <w:b/>
          <w:bCs/>
          <w:color w:val="242424"/>
          <w:sz w:val="33"/>
          <w:szCs w:val="33"/>
          <w:lang w:eastAsia="ru-RU"/>
        </w:rPr>
        <w:t>ГЛАВА 21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b/>
          <w:bCs/>
          <w:color w:val="242424"/>
          <w:sz w:val="33"/>
          <w:szCs w:val="33"/>
          <w:lang w:eastAsia="ru-RU"/>
        </w:rPr>
      </w:pPr>
      <w:r w:rsidRPr="007C1A3D">
        <w:rPr>
          <w:rFonts w:ascii="Arial" w:eastAsia="Times New Roman" w:hAnsi="Arial" w:cs="Arial"/>
          <w:b/>
          <w:bCs/>
          <w:color w:val="242424"/>
          <w:sz w:val="33"/>
          <w:szCs w:val="33"/>
          <w:lang w:eastAsia="ru-RU"/>
        </w:rPr>
        <w:t>ЭКОЛОГИЧЕСКИЙ НАЛОГ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b/>
          <w:bCs/>
          <w:color w:val="242424"/>
          <w:sz w:val="30"/>
          <w:szCs w:val="30"/>
          <w:lang w:eastAsia="ru-RU"/>
        </w:rPr>
        <w:t>Статья 246. Плательщики экологического налога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1. Плательщиками экологического налога признаются организации и индивидуальные предприниматели (далее в настоящей главе - плательщики).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2. Плательщиками за захоронение отходов производства на объектах захоронения отходов производства признаются собственники отходов производства.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3. Плательщиками не признаются бюджетные организации, за исключением бюджетных организаций, которые признаются плательщиками за захоронение отходов производства на объектах захоронения отходов производства в случаях приобретения ими права собственности на отходы производства на основании сделки об отчуждении отходов или совершения других действий, свидетельствующих об обращении иным способом отходов в собственность, в целях последующего захоронения.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b/>
          <w:bCs/>
          <w:color w:val="242424"/>
          <w:sz w:val="30"/>
          <w:szCs w:val="30"/>
          <w:lang w:eastAsia="ru-RU"/>
        </w:rPr>
        <w:t>Статья 247. Объекты налогообложения экологическим налогом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bookmarkStart w:id="0" w:name="_GoBack"/>
      <w:bookmarkEnd w:id="0"/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1. Объектами налогообложения экологическим налогом признаются: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1.1. выбросы загрязняющих веществ в атмосферный воздух и (или) суммарные показатели таких загрязняющих веществ, указанные в разрешениях на выбросы загрязняющих веществ в атмосферный воздух или комплексных природоохранных разрешениях;</w:t>
      </w:r>
    </w:p>
    <w:p w:rsidR="007C1A3D" w:rsidRPr="007C1A3D" w:rsidRDefault="007C1A3D" w:rsidP="007C1A3D">
      <w:pPr>
        <w:shd w:val="clear" w:color="auto" w:fill="FFFFFF"/>
        <w:spacing w:line="240" w:lineRule="auto"/>
        <w:ind w:firstLine="450"/>
        <w:jc w:val="both"/>
        <w:rPr>
          <w:rFonts w:ascii="Arial" w:eastAsia="Times New Roman" w:hAnsi="Arial" w:cs="Arial"/>
          <w:color w:val="575757"/>
          <w:sz w:val="21"/>
          <w:szCs w:val="21"/>
          <w:lang w:eastAsia="ru-RU"/>
        </w:rPr>
      </w:pPr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(в ред. Закона Республики Беларусь от 27.12.2023 N 327-З)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lastRenderedPageBreak/>
        <w:t>1.2. сброс сточных вод в окружающую среду на основании разрешений на специальное водопользование или комплексных природоохранных разрешений;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1.3. хранение отходов производства;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1.4. захоронение отходов производства или использование отходов производства в качестве изолирующего слоя на объектах захоронения отходов.</w:t>
      </w:r>
    </w:p>
    <w:p w:rsidR="007C1A3D" w:rsidRPr="007C1A3D" w:rsidRDefault="007C1A3D" w:rsidP="007C1A3D">
      <w:pPr>
        <w:shd w:val="clear" w:color="auto" w:fill="FFFFFF"/>
        <w:spacing w:line="240" w:lineRule="auto"/>
        <w:ind w:firstLine="450"/>
        <w:jc w:val="both"/>
        <w:rPr>
          <w:rFonts w:ascii="Arial" w:eastAsia="Times New Roman" w:hAnsi="Arial" w:cs="Arial"/>
          <w:color w:val="575757"/>
          <w:sz w:val="21"/>
          <w:szCs w:val="21"/>
          <w:lang w:eastAsia="ru-RU"/>
        </w:rPr>
      </w:pPr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(</w:t>
      </w:r>
      <w:proofErr w:type="spellStart"/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пп</w:t>
      </w:r>
      <w:proofErr w:type="spellEnd"/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. 1.4 статьи 247 в ред. Закона Республики Беларусь от 27.12.2023 N 327-З)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2. Объектами налогообложения экологическим налогом не признаются: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2.1. исключен;</w:t>
      </w:r>
    </w:p>
    <w:p w:rsidR="007C1A3D" w:rsidRPr="007C1A3D" w:rsidRDefault="007C1A3D" w:rsidP="007C1A3D">
      <w:pPr>
        <w:shd w:val="clear" w:color="auto" w:fill="FFFFFF"/>
        <w:spacing w:line="240" w:lineRule="auto"/>
        <w:ind w:firstLine="450"/>
        <w:jc w:val="both"/>
        <w:rPr>
          <w:rFonts w:ascii="Arial" w:eastAsia="Times New Roman" w:hAnsi="Arial" w:cs="Arial"/>
          <w:color w:val="575757"/>
          <w:sz w:val="21"/>
          <w:szCs w:val="21"/>
          <w:lang w:eastAsia="ru-RU"/>
        </w:rPr>
      </w:pPr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(</w:t>
      </w:r>
      <w:proofErr w:type="spellStart"/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пп</w:t>
      </w:r>
      <w:proofErr w:type="spellEnd"/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. 2.1 статьи 247 исключен с 1 января 2021 года. - Закон Республики Беларусь от 29.12.2020 N 72-З)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2.2. сброс сточных вод, отводимых в окружающую среду через систему дождевой канализации с территории, на которой они образовались в результате выпадения атмосферных осадков и таяния снега;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2.3. сброс сточных вод, образующихся при поливке и мытье дорожных покрытий (поливомоечные работы) на территории населенных пунктов, сброс сточных вод от опорожнения чаш фонтанов;</w:t>
      </w:r>
    </w:p>
    <w:p w:rsidR="007C1A3D" w:rsidRPr="007C1A3D" w:rsidRDefault="0049512A" w:rsidP="007C1A3D">
      <w:pPr>
        <w:shd w:val="clear" w:color="auto" w:fill="E8F4F6"/>
        <w:spacing w:after="0" w:line="240" w:lineRule="auto"/>
        <w:ind w:firstLine="450"/>
        <w:rPr>
          <w:rFonts w:ascii="Arial" w:eastAsia="Times New Roman" w:hAnsi="Arial" w:cs="Arial"/>
          <w:color w:val="2A3439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A3439"/>
          <w:sz w:val="21"/>
          <w:szCs w:val="21"/>
          <w:lang w:eastAsia="ru-RU"/>
        </w:rPr>
        <w:t>П</w:t>
      </w:r>
      <w:r w:rsidR="007C1A3D" w:rsidRPr="007C1A3D">
        <w:rPr>
          <w:rFonts w:ascii="Arial" w:eastAsia="Times New Roman" w:hAnsi="Arial" w:cs="Arial"/>
          <w:color w:val="2A3439"/>
          <w:sz w:val="21"/>
          <w:szCs w:val="21"/>
          <w:lang w:eastAsia="ru-RU"/>
        </w:rPr>
        <w:t>римечание.</w:t>
      </w:r>
    </w:p>
    <w:p w:rsidR="007C1A3D" w:rsidRPr="007C1A3D" w:rsidRDefault="007C1A3D" w:rsidP="007C1A3D">
      <w:pPr>
        <w:shd w:val="clear" w:color="auto" w:fill="E8F4F6"/>
        <w:spacing w:after="0" w:line="240" w:lineRule="auto"/>
        <w:ind w:firstLine="450"/>
        <w:rPr>
          <w:rFonts w:ascii="Arial" w:eastAsia="Times New Roman" w:hAnsi="Arial" w:cs="Arial"/>
          <w:color w:val="2A3439"/>
          <w:sz w:val="21"/>
          <w:szCs w:val="21"/>
          <w:lang w:eastAsia="ru-RU"/>
        </w:rPr>
      </w:pPr>
      <w:r w:rsidRPr="007C1A3D">
        <w:rPr>
          <w:rFonts w:ascii="Arial" w:eastAsia="Times New Roman" w:hAnsi="Arial" w:cs="Arial"/>
          <w:color w:val="2A3439"/>
          <w:sz w:val="21"/>
          <w:szCs w:val="21"/>
          <w:lang w:eastAsia="ru-RU"/>
        </w:rPr>
        <w:t>Реестры объектов по использованию, хранению, захоронению и обезвреживанию отходов размещены на официальном сайте Республиканского научно-исследовательского унитарного предприятия "Бел НИЦ "Экология" (https://www.ecoinfo.by/).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2.4. хранение отходов производства на объектах обезвреживания и (или) использования таких отходов, предназначенных к обезвреживанию и (или) использованию, в количестве не более одной четвертой годовой мощности объекта (годового объема используемых и (или) обезвреживаемых отходов) согласно проектной документации, по которой получено положительное заключение государственной экологической экспертизы;</w:t>
      </w:r>
    </w:p>
    <w:p w:rsidR="007C1A3D" w:rsidRPr="007C1A3D" w:rsidRDefault="007C1A3D" w:rsidP="007C1A3D">
      <w:pPr>
        <w:shd w:val="clear" w:color="auto" w:fill="FFFFFF"/>
        <w:spacing w:line="240" w:lineRule="auto"/>
        <w:ind w:firstLine="450"/>
        <w:jc w:val="both"/>
        <w:rPr>
          <w:rFonts w:ascii="Arial" w:eastAsia="Times New Roman" w:hAnsi="Arial" w:cs="Arial"/>
          <w:color w:val="575757"/>
          <w:sz w:val="21"/>
          <w:szCs w:val="21"/>
          <w:lang w:eastAsia="ru-RU"/>
        </w:rPr>
      </w:pPr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(</w:t>
      </w:r>
      <w:proofErr w:type="spellStart"/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пп</w:t>
      </w:r>
      <w:proofErr w:type="spellEnd"/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. 2.4 статьи 247 в ред. Закона Республики Беларусь от 29.12.2020 N 72-З)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2.5. хранение отходов производства, предназначенных для захоронения, обезвреживания и (или) использования, в целях накопления количества отходов производства, необходимого для перевозки одной транспортной единицей на объекты захоронения, обезвреживания и (или) использования таких отходов;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2.6. хранение и захоронение радиоактивных отходов, загрязненных радионуклидами в результате катастрофы на Чернобыльской АЭС, а также иных отходов, продуктов, материалов и других веществ, загрязненных радионуклидами в результате катастрофы на Чернобыльской АЭС;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lastRenderedPageBreak/>
        <w:t xml:space="preserve">2.7. хранение в установленном порядке выведенного из эксплуатации оборудования, материалов и отходов производства, содержащих </w:t>
      </w:r>
      <w:proofErr w:type="spellStart"/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полихлорированные</w:t>
      </w:r>
      <w:proofErr w:type="spellEnd"/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 </w:t>
      </w:r>
      <w:proofErr w:type="spellStart"/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бифенилы</w:t>
      </w:r>
      <w:proofErr w:type="spellEnd"/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;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2.8. захоронение отходов производства, подобных отходам жизнедеятельности населения, при общем объеме захоронения отходов производства пятьдесят и менее тонн в год в целом по плательщику.</w:t>
      </w:r>
    </w:p>
    <w:p w:rsidR="007C1A3D" w:rsidRPr="007C1A3D" w:rsidRDefault="007C1A3D" w:rsidP="007C1A3D">
      <w:pPr>
        <w:shd w:val="clear" w:color="auto" w:fill="FFFFFF"/>
        <w:spacing w:line="240" w:lineRule="auto"/>
        <w:ind w:firstLine="450"/>
        <w:jc w:val="both"/>
        <w:rPr>
          <w:rFonts w:ascii="Arial" w:eastAsia="Times New Roman" w:hAnsi="Arial" w:cs="Arial"/>
          <w:color w:val="575757"/>
          <w:sz w:val="21"/>
          <w:szCs w:val="21"/>
          <w:lang w:eastAsia="ru-RU"/>
        </w:rPr>
      </w:pPr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(в ред. Закона Республики Беларусь от 29.12.2020 N 72-З)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b/>
          <w:bCs/>
          <w:color w:val="242424"/>
          <w:sz w:val="30"/>
          <w:szCs w:val="30"/>
          <w:lang w:eastAsia="ru-RU"/>
        </w:rPr>
        <w:t>Статья 248. Налоговая база экологического налога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Налоговая база экологического налога определяется, если иное не установлено частью второй настоящей статьи, как фактические объемы:</w:t>
      </w:r>
    </w:p>
    <w:p w:rsidR="007C1A3D" w:rsidRPr="007C1A3D" w:rsidRDefault="007C1A3D" w:rsidP="007C1A3D">
      <w:pPr>
        <w:shd w:val="clear" w:color="auto" w:fill="FFFFFF"/>
        <w:spacing w:line="240" w:lineRule="auto"/>
        <w:ind w:firstLine="450"/>
        <w:jc w:val="both"/>
        <w:rPr>
          <w:rFonts w:ascii="Arial" w:eastAsia="Times New Roman" w:hAnsi="Arial" w:cs="Arial"/>
          <w:color w:val="575757"/>
          <w:sz w:val="21"/>
          <w:szCs w:val="21"/>
          <w:lang w:eastAsia="ru-RU"/>
        </w:rPr>
      </w:pPr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(в ред. Закона Республики Беларусь от 27.12.2023 N 327-З)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выбросов загрязняющих веществ в атмосферный воздух и (или) суммарных показателей таких загрязняющих веществ, указанных в разрешениях на выбросы загрязняющих веществ в атмосферный воздух или комплексных природоохранных разрешениях;</w:t>
      </w:r>
    </w:p>
    <w:p w:rsidR="007C1A3D" w:rsidRPr="007C1A3D" w:rsidRDefault="007C1A3D" w:rsidP="007C1A3D">
      <w:pPr>
        <w:shd w:val="clear" w:color="auto" w:fill="FFFFFF"/>
        <w:spacing w:line="240" w:lineRule="auto"/>
        <w:ind w:firstLine="450"/>
        <w:jc w:val="both"/>
        <w:rPr>
          <w:rFonts w:ascii="Arial" w:eastAsia="Times New Roman" w:hAnsi="Arial" w:cs="Arial"/>
          <w:color w:val="575757"/>
          <w:sz w:val="21"/>
          <w:szCs w:val="21"/>
          <w:lang w:eastAsia="ru-RU"/>
        </w:rPr>
      </w:pPr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(в ред. Закона Республики Беларусь от 27.12.2023 N 327-З)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сброса сточных вод в окружающую среду на основании разрешений на специальное водопользование или комплексных природоохранных разрешений;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отходов производства, направленных в налоговом периоде на хранение в санкционированные места хранения отходов, определяемые в соответствии с законодательством об обращении с отходами;</w:t>
      </w:r>
    </w:p>
    <w:p w:rsidR="007C1A3D" w:rsidRPr="007C1A3D" w:rsidRDefault="007C1A3D" w:rsidP="007C1A3D">
      <w:pPr>
        <w:shd w:val="clear" w:color="auto" w:fill="FFFFFF"/>
        <w:spacing w:line="240" w:lineRule="auto"/>
        <w:ind w:firstLine="450"/>
        <w:jc w:val="both"/>
        <w:rPr>
          <w:rFonts w:ascii="Arial" w:eastAsia="Times New Roman" w:hAnsi="Arial" w:cs="Arial"/>
          <w:color w:val="575757"/>
          <w:sz w:val="21"/>
          <w:szCs w:val="21"/>
          <w:lang w:eastAsia="ru-RU"/>
        </w:rPr>
      </w:pPr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(в ред. Законов Республики Беларусь от 30.12.2022 N 230-З, от 27.12.2023 N 327-З)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отходов производства, направленных в налоговом периоде на объекты захоронения отходов на захоронение или для использования в качестве изолирующего слоя.</w:t>
      </w:r>
    </w:p>
    <w:p w:rsidR="007C1A3D" w:rsidRPr="007C1A3D" w:rsidRDefault="007C1A3D" w:rsidP="007C1A3D">
      <w:pPr>
        <w:shd w:val="clear" w:color="auto" w:fill="FFFFFF"/>
        <w:spacing w:line="240" w:lineRule="auto"/>
        <w:ind w:firstLine="450"/>
        <w:jc w:val="both"/>
        <w:rPr>
          <w:rFonts w:ascii="Arial" w:eastAsia="Times New Roman" w:hAnsi="Arial" w:cs="Arial"/>
          <w:color w:val="575757"/>
          <w:sz w:val="21"/>
          <w:szCs w:val="21"/>
          <w:lang w:eastAsia="ru-RU"/>
        </w:rPr>
      </w:pPr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(в ред. Закона Республики Беларусь от 30.12.2022 N 230-З)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В случаях нарушения порядка ведения учета отходов производства, установленного законодательством об обращении с отходами, положения подпунктов 2.4 и 2.5 пункта 2 статьи 247 настоящего Кодекса </w:t>
      </w:r>
      <w:proofErr w:type="gramStart"/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не применяются</w:t>
      </w:r>
      <w:proofErr w:type="gramEnd"/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 и налоговая база экологического налога за хранение отходов производства определяется: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как одна четвертая количества отходов производства, установленного в качестве лимита хранения отходов производства в разрешениях на хранение и захоронение отходов производства или комплексных природоохранных разрешениях;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как количество отходов производства, необходимое для перевозки одной транспортной единицей на объекты захоронения, обезвреживания </w:t>
      </w: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lastRenderedPageBreak/>
        <w:t>и (или) использования таких отходов, установленное для организации в соответствии с законодательством об обращении с отходами.</w:t>
      </w:r>
    </w:p>
    <w:p w:rsidR="007C1A3D" w:rsidRPr="007C1A3D" w:rsidRDefault="007C1A3D" w:rsidP="007C1A3D">
      <w:pPr>
        <w:shd w:val="clear" w:color="auto" w:fill="FFFFFF"/>
        <w:spacing w:line="240" w:lineRule="auto"/>
        <w:ind w:firstLine="450"/>
        <w:jc w:val="both"/>
        <w:rPr>
          <w:rFonts w:ascii="Arial" w:eastAsia="Times New Roman" w:hAnsi="Arial" w:cs="Arial"/>
          <w:color w:val="575757"/>
          <w:sz w:val="21"/>
          <w:szCs w:val="21"/>
          <w:lang w:eastAsia="ru-RU"/>
        </w:rPr>
      </w:pPr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(часть вторая статьи 248 введена Законом Республики Беларусь от 27.12.2023 N 327-З)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b/>
          <w:bCs/>
          <w:color w:val="242424"/>
          <w:sz w:val="30"/>
          <w:szCs w:val="30"/>
          <w:lang w:eastAsia="ru-RU"/>
        </w:rPr>
        <w:t>Статья 249. Ставки экологического налога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1. Ставки экологического налога устанавливаются в размерах согласно приложениям 7 - 9.</w:t>
      </w:r>
    </w:p>
    <w:p w:rsidR="007C1A3D" w:rsidRPr="007C1A3D" w:rsidRDefault="007C1A3D" w:rsidP="007C1A3D">
      <w:pPr>
        <w:shd w:val="clear" w:color="auto" w:fill="FFFFFF"/>
        <w:spacing w:line="240" w:lineRule="auto"/>
        <w:ind w:firstLine="450"/>
        <w:jc w:val="both"/>
        <w:rPr>
          <w:rFonts w:ascii="Arial" w:eastAsia="Times New Roman" w:hAnsi="Arial" w:cs="Arial"/>
          <w:color w:val="575757"/>
          <w:sz w:val="21"/>
          <w:szCs w:val="21"/>
          <w:lang w:eastAsia="ru-RU"/>
        </w:rPr>
      </w:pPr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(в ред. Закона Республики Беларусь от 29.12.2020 N 72-З)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2. К ставкам экологического налога, указанным в приложениях 7 - 9, применяются следующие коэффициенты:</w:t>
      </w:r>
    </w:p>
    <w:p w:rsidR="007C1A3D" w:rsidRPr="007C1A3D" w:rsidRDefault="007C1A3D" w:rsidP="007C1A3D">
      <w:pPr>
        <w:shd w:val="clear" w:color="auto" w:fill="FFFFFF"/>
        <w:spacing w:line="240" w:lineRule="auto"/>
        <w:ind w:firstLine="450"/>
        <w:jc w:val="both"/>
        <w:rPr>
          <w:rFonts w:ascii="Arial" w:eastAsia="Times New Roman" w:hAnsi="Arial" w:cs="Arial"/>
          <w:color w:val="575757"/>
          <w:sz w:val="21"/>
          <w:szCs w:val="21"/>
          <w:lang w:eastAsia="ru-RU"/>
        </w:rPr>
      </w:pPr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(в ред. Закона Республики Беларусь от 29.12.2020 N 72-З)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2.1. за выбросы загрязняющих веществ в атмосферный воздух, образующиеся при сгорании топлива для удовлетворения теплоэнергетических нужд населения, - 0,27.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Для целей настоящей главы под выбросами загрязняющих веществ в атмосферный воздух, образующимися при сгорании топлива для удовлетворения теплоэнергетических нужд населения, понимаются выбросы от сгорания топлива, при котором вырабатывается электрическая энергия, отпускаемая населению для целей освещения, питания электробытовых приборов и стационарных электроплит, а также тепловая энергия, отпускаемая населению для целей отопления и горячего водоснабжения, в том числе для объектов здравоохранения, туризма, физической культуры и спорта, социального обслуживания, образования, культуры, обеспечивающих социально-бытовые нужды населения.</w:t>
      </w:r>
    </w:p>
    <w:p w:rsidR="007C1A3D" w:rsidRPr="007C1A3D" w:rsidRDefault="007C1A3D" w:rsidP="007C1A3D">
      <w:pPr>
        <w:shd w:val="clear" w:color="auto" w:fill="FFFFFF"/>
        <w:spacing w:line="240" w:lineRule="auto"/>
        <w:ind w:firstLine="450"/>
        <w:jc w:val="both"/>
        <w:rPr>
          <w:rFonts w:ascii="Arial" w:eastAsia="Times New Roman" w:hAnsi="Arial" w:cs="Arial"/>
          <w:color w:val="575757"/>
          <w:sz w:val="21"/>
          <w:szCs w:val="21"/>
          <w:lang w:eastAsia="ru-RU"/>
        </w:rPr>
      </w:pPr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(в ред. Закона Республики Беларусь от 30.12.2022 N 230-З)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Коэффициент, указанный в части первой настоящего подпункта, не применяется к ставкам экологического налога за выбросы загрязняющих веществ в атмосферный воздух, образующиеся при </w:t>
      </w:r>
      <w:proofErr w:type="spellStart"/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теплоэнергообеспечении</w:t>
      </w:r>
      <w:proofErr w:type="spellEnd"/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 технологических процессов собственного производства;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2.2. исключен;</w:t>
      </w:r>
    </w:p>
    <w:p w:rsidR="007C1A3D" w:rsidRPr="007C1A3D" w:rsidRDefault="007C1A3D" w:rsidP="007C1A3D">
      <w:pPr>
        <w:shd w:val="clear" w:color="auto" w:fill="FFFFFF"/>
        <w:spacing w:line="240" w:lineRule="auto"/>
        <w:ind w:firstLine="450"/>
        <w:jc w:val="both"/>
        <w:rPr>
          <w:rFonts w:ascii="Arial" w:eastAsia="Times New Roman" w:hAnsi="Arial" w:cs="Arial"/>
          <w:color w:val="575757"/>
          <w:sz w:val="21"/>
          <w:szCs w:val="21"/>
          <w:lang w:eastAsia="ru-RU"/>
        </w:rPr>
      </w:pPr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(</w:t>
      </w:r>
      <w:proofErr w:type="spellStart"/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пп</w:t>
      </w:r>
      <w:proofErr w:type="spellEnd"/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. 2.2 статьи 249 исключен с 1 января 2023 года. - Закон Республики Беларусь от 30.12.2022 N 230-З)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2.3. за выбросы загрязняющих веществ в атмосферный воздух, образующиеся при использовании RDF-топлива - 0,64;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2.4. за сброс сточных вод в окружающую среду для владельцев коммунальной и ведомственной канализации (сброс от населения), для рыбоводных организаций и прудовых хозяйств (сброс с прудов) - 0,006.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lastRenderedPageBreak/>
        <w:t>Для целей настоящей главы к сбросу сточных вод владельцами коммунальной и ведомственной канализации (сброс от населения) относятся сброс сточных вод от населения, проживающего в жилых домах, а также сброс сточных вод от объектов здравоохранения, туризма, физической культуры и спорта, социального обслуживания, образования, культуры, обеспечивающих социально-бытовые нужды населения.</w:t>
      </w:r>
    </w:p>
    <w:p w:rsidR="007C1A3D" w:rsidRPr="007C1A3D" w:rsidRDefault="007C1A3D" w:rsidP="007C1A3D">
      <w:pPr>
        <w:shd w:val="clear" w:color="auto" w:fill="FFFFFF"/>
        <w:spacing w:line="240" w:lineRule="auto"/>
        <w:ind w:firstLine="450"/>
        <w:jc w:val="both"/>
        <w:rPr>
          <w:rFonts w:ascii="Arial" w:eastAsia="Times New Roman" w:hAnsi="Arial" w:cs="Arial"/>
          <w:color w:val="575757"/>
          <w:sz w:val="21"/>
          <w:szCs w:val="21"/>
          <w:lang w:eastAsia="ru-RU"/>
        </w:rPr>
      </w:pPr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(в ред. Закона Республики Беларусь от 30.12.2022 N 230-З)</w:t>
      </w:r>
    </w:p>
    <w:p w:rsidR="007C1A3D" w:rsidRPr="007C1A3D" w:rsidRDefault="007C1A3D" w:rsidP="007C1A3D">
      <w:pPr>
        <w:shd w:val="clear" w:color="auto" w:fill="FFFFFF"/>
        <w:spacing w:line="240" w:lineRule="auto"/>
        <w:ind w:firstLine="450"/>
        <w:jc w:val="both"/>
        <w:rPr>
          <w:rFonts w:ascii="Arial" w:eastAsia="Times New Roman" w:hAnsi="Arial" w:cs="Arial"/>
          <w:color w:val="575757"/>
          <w:sz w:val="21"/>
          <w:szCs w:val="21"/>
          <w:lang w:eastAsia="ru-RU"/>
        </w:rPr>
      </w:pPr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2.5. исключен с 1 января 2021 года. - Закон Республики Беларусь от 29.12.2020 N 72-З.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b/>
          <w:bCs/>
          <w:color w:val="242424"/>
          <w:sz w:val="30"/>
          <w:szCs w:val="30"/>
          <w:lang w:eastAsia="ru-RU"/>
        </w:rPr>
        <w:t>Статья 250. Налоговый период экологического налога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Налоговым периодом экологического налога признается календарный квартал.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b/>
          <w:bCs/>
          <w:color w:val="242424"/>
          <w:sz w:val="30"/>
          <w:szCs w:val="30"/>
          <w:lang w:eastAsia="ru-RU"/>
        </w:rPr>
        <w:t>Статья 251. Порядок исчисления экологического налога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1. Сумма экологического налога исчисляется как произведение налоговой базы и налоговой ставки.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2. При расчете фактических объемов выбросов загрязняющих веществ в атмосферный воздух производится суммирование объемов выбросов по классам опасности веществ (группы веществ), указанных в разрешениях на выбросы загрязняющих веществ в атмосферный воздух или комплексных природоохранных разрешениях, без разбивки на отдельные вещества.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3. Сумма экологического налога может исчисляться плательщиками исходя из установленных годовых объемов выбросов загрязняющих веществ в атмосферный воздух и (или) суммарных показателей таких загрязняющих веществ, сброса сточных вод в окружающую среду, хранения отходов производства, указанных в разрешениях на выбросы загрязняющих веществ в атмосферный воздух и (или) суммарных показателей таких загрязняющих веществ, специальное водопользование, хранение и захоронение отходов производства или в комплексных природоохранных разрешениях (далее - годовой объем), и соответствующих ставок экологического налога.</w:t>
      </w:r>
    </w:p>
    <w:p w:rsidR="007C1A3D" w:rsidRPr="007C1A3D" w:rsidRDefault="007C1A3D" w:rsidP="007C1A3D">
      <w:pPr>
        <w:shd w:val="clear" w:color="auto" w:fill="FFFFFF"/>
        <w:spacing w:line="240" w:lineRule="auto"/>
        <w:ind w:firstLine="450"/>
        <w:jc w:val="both"/>
        <w:rPr>
          <w:rFonts w:ascii="Arial" w:eastAsia="Times New Roman" w:hAnsi="Arial" w:cs="Arial"/>
          <w:color w:val="575757"/>
          <w:sz w:val="21"/>
          <w:szCs w:val="21"/>
          <w:lang w:eastAsia="ru-RU"/>
        </w:rPr>
      </w:pPr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(в ред. Законов Республики Беларусь от 29.12.2020 N 72-З, от 13.12.2024 N 47-З)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4. Экологический налог за захоронение отходов производства на объектах захоронения отходов исчисляется владельцами объектов захоронения отходов и предъявляется ими собственникам отходов производства дополнительно к тарифам за захоронение отходов производства на объектах захоронения отходов.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lastRenderedPageBreak/>
        <w:t>5. Исчисленная сумма экологического налога за выбросы загрязняющих веществ в атмосферный воздух уменьшается плательщикам ежеквартально (в размере не более исчисленной суммы экологического налога за выбросы загрязняющих веществ в атмосферный воздух в указанный период) на сумму произведенных расходов на финансирование капитальных вложений (за исключением капитальных вложений, финансируемых из бюджета) в возведение и (или) реконструкцию газоочистных установок, установок по использованию возобновляемых источников энергии, а также в создание автоматизированных систем контроля за выбросами загрязняющих веществ в атмосферный воздух.</w:t>
      </w:r>
    </w:p>
    <w:p w:rsidR="007C1A3D" w:rsidRPr="007C1A3D" w:rsidRDefault="007C1A3D" w:rsidP="007C1A3D">
      <w:pPr>
        <w:shd w:val="clear" w:color="auto" w:fill="FFFFFF"/>
        <w:spacing w:line="240" w:lineRule="auto"/>
        <w:ind w:firstLine="450"/>
        <w:jc w:val="both"/>
        <w:rPr>
          <w:rFonts w:ascii="Arial" w:eastAsia="Times New Roman" w:hAnsi="Arial" w:cs="Arial"/>
          <w:color w:val="575757"/>
          <w:sz w:val="21"/>
          <w:szCs w:val="21"/>
          <w:lang w:eastAsia="ru-RU"/>
        </w:rPr>
      </w:pPr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(в ред. Закона Республики Беларусь от 27.12.2023 N 327-З)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Исчисленная сумма экологического налога за сброс сточных вод уменьшается плательщикам ежеквартально (в размере не более исчисленной суммы экологического налога за сброс сточных вод в указанный период) на сумму произведенных расходов на финансирование капитальных вложений (за исключением капитальных вложений, финансируемых из бюджета) в возведение и (или) реконструкцию сооружений, установок и (или) устройств, предназначенных для удаления из сточных вод загрязняющих веществ, обработки осадка и выпуска очищенных сточных вод в поверхностные водные объекты.</w:t>
      </w:r>
    </w:p>
    <w:p w:rsidR="007C1A3D" w:rsidRPr="007C1A3D" w:rsidRDefault="007C1A3D" w:rsidP="007C1A3D">
      <w:pPr>
        <w:shd w:val="clear" w:color="auto" w:fill="FFFFFF"/>
        <w:spacing w:line="240" w:lineRule="auto"/>
        <w:ind w:firstLine="450"/>
        <w:jc w:val="both"/>
        <w:rPr>
          <w:rFonts w:ascii="Arial" w:eastAsia="Times New Roman" w:hAnsi="Arial" w:cs="Arial"/>
          <w:color w:val="575757"/>
          <w:sz w:val="21"/>
          <w:szCs w:val="21"/>
          <w:lang w:eastAsia="ru-RU"/>
        </w:rPr>
      </w:pPr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(в ред. Закона Республики Беларусь от 27.12.2023 N 327-З)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Исчисленная сумма экологического налога за хранение отходов производства уменьшается плательщикам ежеквартально (в размере не более исчисленной суммы экологического налога за хранение отходов производства в указанный период) на сумму произведенных расходов на финансирование капитальных вложений (за исключением капитальных вложений, финансируемых из бюджета) в возведение и (или) реконструкцию собственниками отходов объектов по использованию отходов и (или) объектов обезвреживания и хранения отходов.</w:t>
      </w:r>
    </w:p>
    <w:p w:rsidR="007C1A3D" w:rsidRPr="007C1A3D" w:rsidRDefault="007C1A3D" w:rsidP="007C1A3D">
      <w:pPr>
        <w:shd w:val="clear" w:color="auto" w:fill="FFFFFF"/>
        <w:spacing w:line="240" w:lineRule="auto"/>
        <w:ind w:firstLine="450"/>
        <w:jc w:val="both"/>
        <w:rPr>
          <w:rFonts w:ascii="Arial" w:eastAsia="Times New Roman" w:hAnsi="Arial" w:cs="Arial"/>
          <w:color w:val="575757"/>
          <w:sz w:val="21"/>
          <w:szCs w:val="21"/>
          <w:lang w:eastAsia="ru-RU"/>
        </w:rPr>
      </w:pPr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(часть третья п. 5 статьи 251 в ред. Закона Республики Беларусь от 27.12.2023 N 327-З)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Исчисленная сумма экологического налога за захоронение отходов производства уменьшается плательщикам ежеквартально (в размере не более исчисленной суммы экологического налога за захоронение отходов производства в указанный период) на сумму произведенных расходов на финансирование капитальных вложений (за исключением капитальных вложений, финансируемых из бюджета) в возведение и (или) реконструкцию собственниками отходов объектов по использованию отходов и (или) объектов обезвреживания и захоронения отходов.</w:t>
      </w:r>
    </w:p>
    <w:p w:rsidR="007C1A3D" w:rsidRPr="007C1A3D" w:rsidRDefault="007C1A3D" w:rsidP="007C1A3D">
      <w:pPr>
        <w:shd w:val="clear" w:color="auto" w:fill="FFFFFF"/>
        <w:spacing w:line="240" w:lineRule="auto"/>
        <w:ind w:firstLine="450"/>
        <w:jc w:val="both"/>
        <w:rPr>
          <w:rFonts w:ascii="Arial" w:eastAsia="Times New Roman" w:hAnsi="Arial" w:cs="Arial"/>
          <w:color w:val="575757"/>
          <w:sz w:val="21"/>
          <w:szCs w:val="21"/>
          <w:lang w:eastAsia="ru-RU"/>
        </w:rPr>
      </w:pPr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(часть четвертая п. 5 статьи 251 введена Законом Республики Беларусь от 27.12.2023 N 327-З; в ред. Закона Республики Беларусь от 13.12.2024 N 47-З)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lastRenderedPageBreak/>
        <w:t> 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b/>
          <w:bCs/>
          <w:color w:val="242424"/>
          <w:sz w:val="30"/>
          <w:szCs w:val="30"/>
          <w:lang w:eastAsia="ru-RU"/>
        </w:rPr>
        <w:t>Статья 252. Порядок и сроки представления налоговых деклараций (расчетов) и уплаты экологического налога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1. Плательщики ежеквартально представляют в налоговые органы налоговую декларацию (расчет) не позднее 20-го числа месяца, следующего за истекшим налоговым периодом.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Налоговые декларации (расчеты) за хранение отходов производства на объектах хранения отходов представляются плательщиками - владельцами объектов хранения отходов в налоговый орган не позднее 20-го числа месяца, следующего за отчетным кварталом, в котором возникло налоговое обязательство по экологическому налогу.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Налоговые декларации (расчеты) за захоронение отходов производства на объектах захоронения отходов представляются в налоговый орган в порядке и сроки, установленные частью первой настоящего пункта, владельцами объектов захоронения отходов.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2. Уплата экологического налога производится ежеквартально не позднее 22-го числа месяца, следующего за истекшим налоговым периодом.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Исполнение налогового обязательства плательщика за захоронение отходов производства на объектах захоронения отходов производства возлагается на владельцев объектов захоронения отходов производства в пределах сумм экологического налога за захоронение отходов производства, поступивших от собственников отходов производства.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Перечисление собственниками отходов производства экологического налога за захоронение отходов производства владельцам объектов захоронения отходов производится отдельной платежной инструкцией непосредственно в момент оплаты услуг по захоронению отходов, но не позднее 10-го числа месяца, следующего за истекшим налоговым периодом.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В случае </w:t>
      </w:r>
      <w:proofErr w:type="spellStart"/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неперечисления</w:t>
      </w:r>
      <w:proofErr w:type="spellEnd"/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 собственниками отходов производства в срок, указанный в части третьей настоящего пункта, сумм экологического налога за захоронение отходов производства: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для каждого собственника отходов производства, допустившего нарушение, указанное в абзаце первом настоящей части, владельцами объектов захоронения отходов производства на сумму, соответствующую двойному размеру не перечисленного в срок экологического налога, увеличивается сумма исчисленного экологического налога за захоронение отходов производства;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собственники отходов производства производят перечисление владельцам объектов захоронения отходов производства экологического </w:t>
      </w: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lastRenderedPageBreak/>
        <w:t>налога за захоронение отходов производства в сумме, соответствующей тройному размеру не перечисленного в срок экологического налога;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владельцами объектов захоронения отходов производства в порядке и сроки, установленные для представления налоговой декларации (расчета), в налоговые органы по месту постановки на учет по каждому собственнику отходов производства представляются сообщения о задолженности по уплате сумм экологического налога за захоронение отходов производства по установленной форме на бумажном носителе или по установленным форматам в виде электронного документа. Форма и форматы сообщений, а также порядок их представления в налоговый орган устанавливаются Министерством по налогам и сборам;</w:t>
      </w:r>
    </w:p>
    <w:p w:rsidR="007C1A3D" w:rsidRPr="007C1A3D" w:rsidRDefault="007C1A3D" w:rsidP="007C1A3D">
      <w:pPr>
        <w:shd w:val="clear" w:color="auto" w:fill="FFFFFF"/>
        <w:spacing w:line="240" w:lineRule="auto"/>
        <w:ind w:firstLine="450"/>
        <w:jc w:val="both"/>
        <w:rPr>
          <w:rFonts w:ascii="Arial" w:eastAsia="Times New Roman" w:hAnsi="Arial" w:cs="Arial"/>
          <w:color w:val="575757"/>
          <w:sz w:val="21"/>
          <w:szCs w:val="21"/>
          <w:lang w:eastAsia="ru-RU"/>
        </w:rPr>
      </w:pPr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(в ред. Законов Республики Беларусь от 29.12.2020 N 72-З, от 31.12.2021 N 141-З)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налоговыми органами производится взыскание сумм экологического налога за захоронение отходов производства с собственников отходов производства.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Ответственность за достоверность сведений в сообщениях о задолженности по уплате сумм экологического налога за захоронение отходов производства, указанных в абзаце четвертом части четвертой настоящего пункта, несет владелец объекта захоронения отходов производства.</w:t>
      </w:r>
    </w:p>
    <w:p w:rsidR="007C1A3D" w:rsidRPr="007C1A3D" w:rsidRDefault="007C1A3D" w:rsidP="007C1A3D">
      <w:pPr>
        <w:shd w:val="clear" w:color="auto" w:fill="FFFFFF"/>
        <w:spacing w:line="240" w:lineRule="auto"/>
        <w:ind w:firstLine="450"/>
        <w:jc w:val="both"/>
        <w:rPr>
          <w:rFonts w:ascii="Arial" w:eastAsia="Times New Roman" w:hAnsi="Arial" w:cs="Arial"/>
          <w:color w:val="575757"/>
          <w:sz w:val="21"/>
          <w:szCs w:val="21"/>
          <w:lang w:eastAsia="ru-RU"/>
        </w:rPr>
      </w:pPr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(часть пятая п. 2 статьи 252 введена Законом Республики Беларусь от 31.12.2021 N 141-З)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При установлении в ходе проверки собственника отходов производства </w:t>
      </w:r>
      <w:proofErr w:type="spellStart"/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неперечисления</w:t>
      </w:r>
      <w:proofErr w:type="spellEnd"/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 в срок, указанный в части третьей настоящего пункта, сумм экологического налога за захоронение отходов производства: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для собственника отходов производства, допустившего нарушение, сумма экологического налога за захоронение отходов производства, подлежащая уплате по результатам проверки, увеличивается на сумму, соответствующую двойному размеру не перечисленного в срок экологического налога;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собственник отходов производства производит перечисление экологического налога за захоронение отходов производства в бюджет по месту постановки на учет владельца объектов захоронения отходов производства в сумме, соответствующей тройному размеру не перечисленного в срок экологического налога.</w:t>
      </w:r>
    </w:p>
    <w:p w:rsidR="007C1A3D" w:rsidRPr="007C1A3D" w:rsidRDefault="007C1A3D" w:rsidP="007C1A3D">
      <w:pPr>
        <w:shd w:val="clear" w:color="auto" w:fill="FFFFFF"/>
        <w:spacing w:line="240" w:lineRule="auto"/>
        <w:ind w:firstLine="450"/>
        <w:jc w:val="both"/>
        <w:rPr>
          <w:rFonts w:ascii="Arial" w:eastAsia="Times New Roman" w:hAnsi="Arial" w:cs="Arial"/>
          <w:color w:val="575757"/>
          <w:sz w:val="21"/>
          <w:szCs w:val="21"/>
          <w:lang w:eastAsia="ru-RU"/>
        </w:rPr>
      </w:pPr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(часть шестая п. 2 статьи 252 введена Законом Республики Беларусь от 31.12.2021 N 141-З)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3. Плательщики, осуществляющие исчисление экологического налога в соответствии с пунктом 3 статьи 251 настоящего Кодекса, представляют в налоговый орган налоговые декларации (расчеты):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3.1. не позднее 20 апреля календарного года исходя из установленного годового объема.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lastRenderedPageBreak/>
        <w:t>Уплата экологического налога производится по выбору плательщика один раз в год в размере исчисленной суммы за год не позднее 22 апреля календарного года или ежеквартально не позднее 22-го числа месяца, следующего за отчетным кварталом, в размере одной четвертой исчисленной суммы экологического налога.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О выборе способа уплаты экологического налога плательщики информируют налоговые органы по месту постановки на учет путем проставления соответствующей отметки в налоговой декларации (расчете) по экологическому налогу, представляемой за соответствующий налоговый период, при этом избранный способ уплаты изменению за все налоговые периоды календарного года, к которому относится такой налоговый период, не подлежит;</w:t>
      </w:r>
    </w:p>
    <w:p w:rsidR="007C1A3D" w:rsidRPr="007C1A3D" w:rsidRDefault="007C1A3D" w:rsidP="007C1A3D">
      <w:pPr>
        <w:shd w:val="clear" w:color="auto" w:fill="FFFFFF"/>
        <w:spacing w:line="240" w:lineRule="auto"/>
        <w:ind w:firstLine="450"/>
        <w:jc w:val="both"/>
        <w:rPr>
          <w:rFonts w:ascii="Arial" w:eastAsia="Times New Roman" w:hAnsi="Arial" w:cs="Arial"/>
          <w:color w:val="575757"/>
          <w:sz w:val="21"/>
          <w:szCs w:val="21"/>
          <w:lang w:eastAsia="ru-RU"/>
        </w:rPr>
      </w:pPr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 xml:space="preserve">(часть третья </w:t>
      </w:r>
      <w:proofErr w:type="spellStart"/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пп</w:t>
      </w:r>
      <w:proofErr w:type="spellEnd"/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. 3.1 статьи 252 введена Законом Республики Беларусь от 13.12.2024 N 47-З)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3.2. не позднее 20 февраля года, следующего за истекшим годом, на основании фактических годовых объемов выбросов в атмосферный воздух загрязняющих веществ, сбросов сточных вод, хранения и захоронения отходов и не позднее 22 февраля года, следующего за истекшим, производят доплату экологического налога. В случае, когда указанные объемы не превышают установленных годовых объемов, излишне уплаченные суммы экологического налога подлежат зачету либо возврату плательщикам в порядке, установленном статьей 66 настоящего Кодекса.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b/>
          <w:bCs/>
          <w:color w:val="242424"/>
          <w:sz w:val="30"/>
          <w:szCs w:val="30"/>
          <w:lang w:eastAsia="ru-RU"/>
        </w:rPr>
        <w:t>Статья 253. Включение сумм экологического налога в затраты по производству и реализации товаров (работ, услуг), имущественных прав, а также в расходы, учитываемые при исчислении подоходного налога с физических лиц</w:t>
      </w:r>
    </w:p>
    <w:p w:rsidR="007C1A3D" w:rsidRPr="007C1A3D" w:rsidRDefault="007C1A3D" w:rsidP="007C1A3D">
      <w:pPr>
        <w:shd w:val="clear" w:color="auto" w:fill="FFFFFF"/>
        <w:spacing w:line="240" w:lineRule="auto"/>
        <w:ind w:firstLine="450"/>
        <w:jc w:val="both"/>
        <w:rPr>
          <w:rFonts w:ascii="Arial" w:eastAsia="Times New Roman" w:hAnsi="Arial" w:cs="Arial"/>
          <w:color w:val="575757"/>
          <w:sz w:val="21"/>
          <w:szCs w:val="21"/>
          <w:lang w:eastAsia="ru-RU"/>
        </w:rPr>
      </w:pPr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(в ред. Закона Республики Беларусь от 29.12.2020 N 72-З)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1. Суммы экологического налога за выбросы загрязняющих веществ в атмосферный воздух, сброс сточных вод в окружающую среду, хранение, захоронение отходов производства, если иное не предусмотрено пунктом 2 настоящей статьи, включаются организациями в затраты по производству и реализации товаров (работ, услуг), имущественных прав, а индивидуальными предпринимателями в расходы, учитываемые при исчислении подоходного налога с физических лиц.</w:t>
      </w:r>
    </w:p>
    <w:p w:rsidR="007C1A3D" w:rsidRPr="007C1A3D" w:rsidRDefault="007C1A3D" w:rsidP="007C1A3D">
      <w:pPr>
        <w:shd w:val="clear" w:color="auto" w:fill="FFFFFF"/>
        <w:spacing w:line="240" w:lineRule="auto"/>
        <w:ind w:firstLine="450"/>
        <w:jc w:val="both"/>
        <w:rPr>
          <w:rFonts w:ascii="Arial" w:eastAsia="Times New Roman" w:hAnsi="Arial" w:cs="Arial"/>
          <w:color w:val="575757"/>
          <w:sz w:val="21"/>
          <w:szCs w:val="21"/>
          <w:lang w:eastAsia="ru-RU"/>
        </w:rPr>
      </w:pPr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(в ред. Закона Республики Беларусь от 13.12.2024 N 47-З)</w:t>
      </w:r>
    </w:p>
    <w:p w:rsidR="007C1A3D" w:rsidRPr="007C1A3D" w:rsidRDefault="007C1A3D" w:rsidP="007C1A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2. Суммы экологического налога за захоронение отходов производства, исчисленные в двойном размере в связи с </w:t>
      </w:r>
      <w:proofErr w:type="spellStart"/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неперечислением</w:t>
      </w:r>
      <w:proofErr w:type="spellEnd"/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 собственниками отходов производства экологического </w:t>
      </w:r>
      <w:r w:rsidRPr="007C1A3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lastRenderedPageBreak/>
        <w:t>налога за захоронение отходов производства владельцам объектов захоронения отходов в срок, установленный частью третьей пункта 2 статьи 252 настоящего Кодекса, а также суммы экологического налога, подлежащие в соответствии с законодательством в области архитектурной, градостроительной и строительной деятельности включению в стоимость объектов незавершенного строительства, не включаются организациями в затраты по производству и реализации товаров (работ, услуг), имущественных прав, а индивидуальными предпринимателями в расходы, учитываемые при исчислении подоходного налога с физических лиц.</w:t>
      </w:r>
    </w:p>
    <w:p w:rsidR="007C1A3D" w:rsidRPr="007C1A3D" w:rsidRDefault="007C1A3D" w:rsidP="007C1A3D">
      <w:pPr>
        <w:shd w:val="clear" w:color="auto" w:fill="FFFFFF"/>
        <w:spacing w:line="240" w:lineRule="auto"/>
        <w:ind w:firstLine="450"/>
        <w:jc w:val="both"/>
        <w:rPr>
          <w:rFonts w:ascii="Arial" w:eastAsia="Times New Roman" w:hAnsi="Arial" w:cs="Arial"/>
          <w:color w:val="575757"/>
          <w:sz w:val="21"/>
          <w:szCs w:val="21"/>
          <w:lang w:eastAsia="ru-RU"/>
        </w:rPr>
      </w:pPr>
      <w:r w:rsidRPr="007C1A3D">
        <w:rPr>
          <w:rFonts w:ascii="Arial" w:eastAsia="Times New Roman" w:hAnsi="Arial" w:cs="Arial"/>
          <w:color w:val="575757"/>
          <w:sz w:val="21"/>
          <w:szCs w:val="21"/>
          <w:lang w:eastAsia="ru-RU"/>
        </w:rPr>
        <w:t>(в ред. Закона Республики Беларусь от 13.12.2024 N 47-З)</w:t>
      </w:r>
    </w:p>
    <w:p w:rsidR="00F21711" w:rsidRDefault="0049512A"/>
    <w:sectPr w:rsidR="00F21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A3D"/>
    <w:rsid w:val="0049512A"/>
    <w:rsid w:val="007C1A3D"/>
    <w:rsid w:val="00BA7D11"/>
    <w:rsid w:val="00CD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C2CC6"/>
  <w15:chartTrackingRefBased/>
  <w15:docId w15:val="{0389A643-60AD-4BC4-B7AF-804583FCB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C1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7C1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7C1A3D"/>
  </w:style>
  <w:style w:type="character" w:customStyle="1" w:styleId="colorff0000font-weightbold">
    <w:name w:val="color__ff0000font-weight_bold"/>
    <w:basedOn w:val="a0"/>
    <w:rsid w:val="007C1A3D"/>
  </w:style>
  <w:style w:type="character" w:customStyle="1" w:styleId="word-wrapper">
    <w:name w:val="word-wrapper"/>
    <w:basedOn w:val="a0"/>
    <w:rsid w:val="007C1A3D"/>
  </w:style>
  <w:style w:type="character" w:customStyle="1" w:styleId="font-weightbold">
    <w:name w:val="font-weight_bold"/>
    <w:basedOn w:val="a0"/>
    <w:rsid w:val="007C1A3D"/>
  </w:style>
  <w:style w:type="character" w:customStyle="1" w:styleId="fake-non-breaking-space">
    <w:name w:val="fake-non-breaking-space"/>
    <w:basedOn w:val="a0"/>
    <w:rsid w:val="007C1A3D"/>
  </w:style>
  <w:style w:type="character" w:customStyle="1" w:styleId="not-visible-element">
    <w:name w:val="not-visible-element"/>
    <w:basedOn w:val="a0"/>
    <w:rsid w:val="007C1A3D"/>
  </w:style>
  <w:style w:type="character" w:customStyle="1" w:styleId="color0000ff">
    <w:name w:val="color__0000ff"/>
    <w:basedOn w:val="a0"/>
    <w:rsid w:val="007C1A3D"/>
  </w:style>
  <w:style w:type="character" w:customStyle="1" w:styleId="colorff00ff">
    <w:name w:val="color__ff00ff"/>
    <w:basedOn w:val="a0"/>
    <w:rsid w:val="007C1A3D"/>
  </w:style>
  <w:style w:type="character" w:customStyle="1" w:styleId="colorff00fffont-weightbold">
    <w:name w:val="color__ff00fffont-weight_bold"/>
    <w:basedOn w:val="a0"/>
    <w:rsid w:val="007C1A3D"/>
  </w:style>
  <w:style w:type="character" w:customStyle="1" w:styleId="font-styleitalic">
    <w:name w:val="font-style_italic"/>
    <w:basedOn w:val="a0"/>
    <w:rsid w:val="007C1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7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1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1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5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20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3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2146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67214408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52771102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75689876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1407595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20391182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40938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19932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208021065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7291599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52232466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78037080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20830941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87946666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02960097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36872073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88364109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64708090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13976725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08792275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53152726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79371593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00355313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07748154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04394462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2082410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68736374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42364522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24453425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5452190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65568889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26708457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8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259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35763052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71011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1845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90934147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22487823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71457597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55890271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50766992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208938206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66612932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38382485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44345264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83788914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68855555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207693342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98423528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5389269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212804528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04008779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4733816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40883999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3073</Words>
  <Characters>17521</Characters>
  <Application>Microsoft Office Word</Application>
  <DocSecurity>0</DocSecurity>
  <Lines>146</Lines>
  <Paragraphs>41</Paragraphs>
  <ScaleCrop>false</ScaleCrop>
  <Company/>
  <LinksUpToDate>false</LinksUpToDate>
  <CharactersWithSpaces>20553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nal9</dc:creator>
  <cp:keywords/>
  <dc:description/>
  <cp:lastModifiedBy>nal9</cp:lastModifiedBy>
  <cp:revision>2</cp:revision>
  <dcterms:created xsi:type="dcterms:W3CDTF">2025-03-10T13:43:00Z</dcterms:created>
  <dcterms:modified xsi:type="dcterms:W3CDTF">2025-03-11T05:06:00Z</dcterms:modified>
</cp:coreProperties>
</file>